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officeDocument" Target="/word/document.xml" Id="R25fcfe4745f64ad4"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33</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ASOCIATIA GAL TINUTUL BUCOVINEI FRATAUTII VECHI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Investiții în activități ale start-up-urilor neagricole</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Solicitantul trebuie să se încadreze în categoria beneficiarilor eligibilidirecți, tineri cu vârsta între 18-30 ani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vârsta și/sau genul administratorului/asociatuluimajoritar/titularului intreprinderii care aplică.</w:t>
            </w:r>
          </w:p>
          <w:p>
            <w:pPr>
              <w:spacing w:line="360" w:lineRule="auto"/>
              <w:ind w:left="0" w:right="0" w:firstLine="493"/>
            </w:pPr>
            <w:r>
              <w:rPr>
                <w:rFonts w:ascii="Cambria" w:hAnsi="Cambria"/>
                <w:b w:val="false"/>
                <w:sz w:val="24"/>
              </w:rPr>
              <w:t>Se verifică daca solicitantul se încadrează în categoria solicitanților</w:t>
            </w:r>
          </w:p>
          <w:p>
            <w:pPr>
              <w:spacing w:line="360" w:lineRule="auto"/>
              <w:ind w:left="0" w:right="0" w:firstLine="493"/>
            </w:pPr>
            <w:r>
              <w:rPr>
                <w:rFonts w:ascii="Cambria" w:hAnsi="Cambria"/>
                <w:b w:val="false"/>
                <w:sz w:val="24"/>
              </w:rPr>
              <w:t>eligibili, respectiv:</w:t>
            </w:r>
          </w:p>
          <w:p>
            <w:pPr>
              <w:spacing w:line="360" w:lineRule="auto"/>
              <w:ind w:left="0" w:right="0" w:firstLine="493"/>
            </w:pPr>
            <w:r>
              <w:rPr>
                <w:rFonts w:ascii="Cambria" w:hAnsi="Cambria"/>
                <w:b w:val="false"/>
                <w:sz w:val="24"/>
              </w:rPr>
              <w:t>&gt; PFA - Persoană fizică autorizată (OUG nr. 44/2008)</w:t>
            </w:r>
          </w:p>
          <w:p>
            <w:pPr>
              <w:spacing w:line="360" w:lineRule="auto"/>
              <w:ind w:left="0" w:right="0" w:firstLine="493"/>
            </w:pPr>
            <w:r>
              <w:rPr>
                <w:rFonts w:ascii="Cambria" w:hAnsi="Cambria"/>
                <w:b w:val="false"/>
                <w:sz w:val="24"/>
              </w:rPr>
              <w:t>&gt; II - Întreprindere individuală (OUG nr. 44/2008)</w:t>
            </w:r>
          </w:p>
          <w:p>
            <w:pPr>
              <w:spacing w:line="360" w:lineRule="auto"/>
              <w:ind w:left="0" w:right="0" w:firstLine="493"/>
            </w:pPr>
            <w:r>
              <w:rPr>
                <w:rFonts w:ascii="Cambria" w:hAnsi="Cambria"/>
                <w:b w:val="false"/>
                <w:sz w:val="24"/>
              </w:rPr>
              <w:t>&gt; IF - Întreprindere familială (OUG nr. 44/2008)</w:t>
            </w:r>
          </w:p>
          <w:p>
            <w:pPr>
              <w:spacing w:line="360" w:lineRule="auto"/>
              <w:ind w:left="0" w:right="0" w:firstLine="493"/>
            </w:pPr>
            <w:r>
              <w:rPr>
                <w:rFonts w:ascii="Cambria" w:hAnsi="Cambria"/>
                <w:b w:val="false"/>
                <w:sz w:val="24"/>
              </w:rPr>
              <w:t>&gt; Societate în nume colectiv – SNC (înfiinţată în baza Legii nr. 31/1990, cu modificările și completările ulterioare)</w:t>
            </w:r>
          </w:p>
          <w:p>
            <w:pPr>
              <w:spacing w:line="360" w:lineRule="auto"/>
              <w:ind w:left="0" w:right="0" w:firstLine="493"/>
            </w:pPr>
            <w:r>
              <w:rPr>
                <w:rFonts w:ascii="Cambria" w:hAnsi="Cambria"/>
                <w:b w:val="false"/>
                <w:sz w:val="24"/>
              </w:rPr>
              <w:t>&gt; Societate în comandită simplă – SCS (înfiinţată în baza Legii nr. 31/</w:t>
            </w:r>
          </w:p>
          <w:p>
            <w:pPr>
              <w:spacing w:line="360" w:lineRule="auto"/>
              <w:ind w:left="0" w:right="0" w:firstLine="493"/>
            </w:pPr>
            <w:r>
              <w:rPr>
                <w:rFonts w:ascii="Cambria" w:hAnsi="Cambria"/>
                <w:b w:val="false"/>
                <w:sz w:val="24"/>
              </w:rPr>
              <w:t>1990, cu modificările şi completările ulterioare)</w:t>
            </w:r>
          </w:p>
          <w:p>
            <w:pPr>
              <w:spacing w:line="360" w:lineRule="auto"/>
              <w:ind w:left="0" w:right="0" w:firstLine="493"/>
            </w:pPr>
            <w:r>
              <w:rPr>
                <w:rFonts w:ascii="Cambria" w:hAnsi="Cambria"/>
                <w:b w:val="false"/>
                <w:sz w:val="24"/>
              </w:rPr>
              <w:t>&gt; Societate pe acţiuni – SA (înfiinţată în baza Legii nr. 31/ 1990, cu</w:t>
            </w:r>
          </w:p>
          <w:p>
            <w:pPr>
              <w:spacing w:line="360" w:lineRule="auto"/>
              <w:ind w:left="0" w:right="0" w:firstLine="493"/>
            </w:pPr>
            <w:r>
              <w:rPr>
                <w:rFonts w:ascii="Cambria" w:hAnsi="Cambria"/>
                <w:b w:val="false"/>
                <w:sz w:val="24"/>
              </w:rPr>
              <w:t>modificarile şi completările ulterioare)</w:t>
            </w:r>
          </w:p>
          <w:p>
            <w:pPr>
              <w:spacing w:line="360" w:lineRule="auto"/>
              <w:ind w:left="0" w:right="0" w:firstLine="493"/>
            </w:pPr>
            <w:r>
              <w:rPr>
                <w:rFonts w:ascii="Cambria" w:hAnsi="Cambria"/>
                <w:b w:val="false"/>
                <w:sz w:val="24"/>
              </w:rPr>
              <w:t>&gt; Societate în comandită pe acţiuni – SCA (înfiinţată în baza Legii nr.</w:t>
            </w:r>
          </w:p>
          <w:p>
            <w:pPr>
              <w:spacing w:line="360" w:lineRule="auto"/>
              <w:ind w:left="0" w:right="0" w:firstLine="493"/>
            </w:pPr>
            <w:r>
              <w:rPr>
                <w:rFonts w:ascii="Cambria" w:hAnsi="Cambria"/>
                <w:b w:val="false"/>
                <w:sz w:val="24"/>
              </w:rPr>
              <w:t>31/1990, cu modificările şi completările ulterioare)</w:t>
            </w:r>
          </w:p>
          <w:p>
            <w:pPr>
              <w:spacing w:line="360" w:lineRule="auto"/>
              <w:ind w:left="0" w:right="0" w:firstLine="493"/>
            </w:pPr>
            <w:r>
              <w:rPr>
                <w:rFonts w:ascii="Cambria" w:hAnsi="Cambria"/>
                <w:b w:val="false"/>
                <w:sz w:val="24"/>
              </w:rPr>
              <w:t>&gt; Societate cu răspundere limitată – SRL (înfiinţată în baza Legii nr.</w:t>
            </w:r>
          </w:p>
          <w:p>
            <w:pPr>
              <w:spacing w:line="360" w:lineRule="auto"/>
              <w:ind w:left="0" w:right="0" w:firstLine="493"/>
            </w:pPr>
            <w:r>
              <w:rPr>
                <w:rFonts w:ascii="Cambria" w:hAnsi="Cambria"/>
                <w:b w:val="false"/>
                <w:sz w:val="24"/>
              </w:rPr>
              <w:t>31/1990, cu modificările şi completările ulterioare)</w:t>
            </w:r>
          </w:p>
          <w:p>
            <w:pPr>
              <w:spacing w:line="360" w:lineRule="auto"/>
              <w:ind w:left="0" w:right="0" w:firstLine="493"/>
            </w:pPr>
            <w:r>
              <w:rPr>
                <w:rFonts w:ascii="Cambria" w:hAnsi="Cambria"/>
                <w:b w:val="false"/>
                <w:sz w:val="24"/>
              </w:rPr>
              <w:t>&gt; Societate comercială cu capital privat (înfiinţată în baza Legii nr. 15/1990, cu modificarile şi completările ulterioare)</w:t>
            </w:r>
          </w:p>
          <w:p>
            <w:pPr>
              <w:spacing w:line="360" w:lineRule="auto"/>
              <w:ind w:left="0" w:right="0" w:firstLine="493"/>
            </w:pPr>
            <w:r>
              <w:rPr>
                <w:rFonts w:ascii="Cambria" w:hAnsi="Cambria"/>
                <w:b w:val="false"/>
                <w:sz w:val="24"/>
              </w:rPr>
              <w:t>Se va verifica concordanţa informaţiilor menţionate în secțiunea B1, din cererea de finanțare, cu cele menţionate în documentele care atestă forma de organizare, de exemplu: adresa, cod unic de înregistrare/ nr. de înmatriculare.</w:t>
            </w:r>
          </w:p>
          <w:p>
            <w:pPr>
              <w:spacing w:line="360" w:lineRule="auto"/>
              <w:ind w:left="0" w:right="0" w:firstLine="493"/>
            </w:pPr>
            <w:r>
              <w:rPr>
                <w:rFonts w:ascii="Cambria" w:hAnsi="Cambria"/>
                <w:b w:val="false"/>
                <w:sz w:val="24"/>
              </w:rPr>
              <w:t>Atentie! Se verifica doar forma de organizare a solicitantului deoarece</w:t>
            </w:r>
          </w:p>
          <w:p>
            <w:pPr>
              <w:spacing w:line="360" w:lineRule="auto"/>
              <w:ind w:left="0" w:right="0" w:firstLine="493"/>
            </w:pPr>
            <w:r>
              <w:rPr>
                <w:rFonts w:ascii="Cambria" w:hAnsi="Cambria"/>
                <w:b w:val="false"/>
                <w:sz w:val="24"/>
              </w:rPr>
              <w:t>fiind vorba despre activitati noi, NU se verifica daca solicitantul are</w:t>
            </w:r>
          </w:p>
          <w:p>
            <w:pPr>
              <w:spacing w:line="360" w:lineRule="auto"/>
              <w:ind w:left="0" w:right="0" w:firstLine="493"/>
            </w:pPr>
            <w:r>
              <w:rPr>
                <w:rFonts w:ascii="Cambria" w:hAnsi="Cambria"/>
                <w:b w:val="false"/>
                <w:sz w:val="24"/>
              </w:rPr>
              <w:t>inscris in Certificatul constatator/documentele care atesta forma de</w:t>
            </w:r>
          </w:p>
          <w:p>
            <w:pPr>
              <w:spacing w:line="360" w:lineRule="auto"/>
              <w:ind w:left="0" w:right="0" w:firstLine="493"/>
            </w:pPr>
            <w:r>
              <w:rPr>
                <w:rFonts w:ascii="Cambria" w:hAnsi="Cambria"/>
                <w:b w:val="false"/>
                <w:sz w:val="24"/>
              </w:rPr>
              <w:t>organizare codul CAEN pentru care solicita finantare.</w:t>
            </w:r>
          </w:p>
          <w:p>
            <w:pPr>
              <w:spacing w:line="360" w:lineRule="auto"/>
              <w:ind w:left="0" w:right="0" w:firstLine="493"/>
            </w:pPr>
            <w:r>
              <w:rPr>
                <w:rFonts w:ascii="Cambria" w:hAnsi="Cambria"/>
                <w:b w:val="false"/>
                <w:sz w:val="24"/>
              </w:rPr>
              <w:t>Pentru solicitantii inregistrati ONRC se verifică ı̂n Certificatul Constatator dacă solicitantul se ı̂ncadrează ı̂n categoria solicitanților eligibili menționați mai sus. Certificatul constatator emis de Oficiul Registrului Comerţului precizează la Domenii de activitate codul CAEN conform activităţii pentru care solicită finanţare.</w:t>
            </w:r>
          </w:p>
          <w:p>
            <w:pPr>
              <w:spacing w:line="360" w:lineRule="auto"/>
              <w:ind w:left="0" w:right="0" w:firstLine="493"/>
            </w:pPr>
            <w:r>
              <w:rPr>
                <w:rFonts w:ascii="Cambria" w:hAnsi="Cambria"/>
                <w:b w:val="false"/>
                <w:sz w:val="24"/>
              </w:rPr>
              <w:t>Capitalul social trebuie sa fie 100% privat;</w:t>
            </w:r>
          </w:p>
          <w:p>
            <w:pPr>
              <w:spacing w:line="360" w:lineRule="auto"/>
              <w:ind w:left="0" w:right="0" w:firstLine="493"/>
            </w:pPr>
            <w:r>
              <w:rPr>
                <w:rFonts w:ascii="Cambria" w:hAnsi="Cambria"/>
                <w:b w:val="false"/>
                <w:sz w:val="24"/>
              </w:rPr>
              <w:t>In cazul in care la Cererea de Finantare solicitantul nu a depus</w:t>
            </w:r>
          </w:p>
          <w:p>
            <w:pPr>
              <w:spacing w:line="360" w:lineRule="auto"/>
              <w:ind w:left="0" w:right="0" w:firstLine="493"/>
            </w:pPr>
            <w:r>
              <w:rPr>
                <w:rFonts w:ascii="Cambria" w:hAnsi="Cambria"/>
                <w:b w:val="false"/>
                <w:sz w:val="24"/>
              </w:rPr>
              <w:t>documentul care atesta forma de organizare acesta poate fi solicitat prin formularul E3.4 solicitare informatii suplimentare.</w:t>
            </w:r>
          </w:p>
          <w:p>
            <w:pPr>
              <w:spacing w:line="360" w:lineRule="auto"/>
              <w:ind w:left="0" w:right="0" w:firstLine="493"/>
            </w:pPr>
            <w:r>
              <w:rPr>
                <w:rFonts w:ascii="Cambria" w:hAnsi="Cambria"/>
                <w:b w:val="false"/>
                <w:sz w:val="24"/>
              </w:rPr>
              <w:t>În cazul în care, în procesul de verificare a documentelor din dosarul</w:t>
            </w:r>
          </w:p>
          <w:p>
            <w:pPr>
              <w:spacing w:line="360" w:lineRule="auto"/>
              <w:ind w:left="0" w:right="0" w:firstLine="493"/>
            </w:pPr>
            <w:r>
              <w:rPr>
                <w:rFonts w:ascii="Cambria" w:hAnsi="Cambria"/>
                <w:b w:val="false"/>
                <w:sz w:val="24"/>
              </w:rPr>
              <w:t>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informaţii suplimentare.</w:t>
            </w:r>
          </w:p>
          <w:p>
            <w:r>
              <w:rPr>
                <w:rFonts w:ascii="Cambria" w:hAnsi="Cambria"/>
                <w:b w:val="false"/>
                <w:sz w:val="24"/>
              </w:rPr>
              <w:t>Doc. verificat</w:t>
            </w:r>
          </w:p>
          <w:p>
            <w:pPr>
              <w:pStyle w:val="ListParagraph"/>
              <w:numPr>
                <w:ilvl w:val="0"/>
                <w:numId w:val="2"/>
              </w:numPr>
            </w:pPr>
            <w:r>
              <w:rPr>
                <w:rFonts w:ascii="Cambria" w:hAnsi="Cambria"/>
                <w:b w:val="false"/>
                <w:sz w:val="24"/>
              </w:rPr>
              <w:t>Cererea de finanțare</w:t>
            </w:r>
          </w:p>
          <w:p>
            <w:pPr>
              <w:pStyle w:val="ListParagraph"/>
              <w:numPr>
                <w:ilvl w:val="0"/>
                <w:numId w:val="2"/>
              </w:numPr>
            </w:pPr>
            <w:r>
              <w:rPr>
                <w:rFonts w:ascii="Cambria" w:hAnsi="Cambria"/>
                <w:b w:val="false"/>
                <w:sz w:val="24"/>
              </w:rPr>
              <w:t>Certificatul de Inregistrare eliberat de catre ONRC</w:t>
            </w:r>
          </w:p>
          <w:p>
            <w:pPr>
              <w:pStyle w:val="ListParagraph"/>
              <w:numPr>
                <w:ilvl w:val="0"/>
                <w:numId w:val="2"/>
              </w:numPr>
            </w:pPr>
            <w:r>
              <w:rPr>
                <w:rFonts w:ascii="Cambria" w:hAnsi="Cambria"/>
                <w:b w:val="false"/>
                <w:sz w:val="24"/>
              </w:rPr>
              <w:t>Document de identitate beneficiar</w:t>
            </w:r>
          </w:p>
          <w:p>
            <w:pPr>
              <w:pStyle w:val="ListParagraph"/>
              <w:numPr>
                <w:ilvl w:val="0"/>
                <w:numId w:val="2"/>
              </w:numPr>
            </w:pPr>
            <w:r>
              <w:rPr>
                <w:rFonts w:ascii="Cambria" w:hAnsi="Cambria"/>
                <w:b w:val="false"/>
                <w:sz w:val="24"/>
              </w:rPr>
              <w:t>Planul de afaceri</w:t>
            </w:r>
          </w:p>
          <w:p>
            <w:pPr>
              <w:pStyle w:val="ListParagraph"/>
              <w:numPr>
                <w:ilvl w:val="0"/>
                <w:numId w:val="2"/>
              </w:numPr>
            </w:pPr>
            <w:r>
              <w:rPr>
                <w:rFonts w:ascii="Cambria" w:hAnsi="Cambria"/>
                <w:b w:val="false"/>
                <w:sz w:val="24"/>
              </w:rPr>
              <w:t>Documente care atestă forma de organizare a solicitantului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Solicitantul nu trebuie să fie îninsolvență sau în incapacitate de plată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dacă solicitantul și-a asumat prin semnătură declaraţiape propria raspundere din secțiunea F din cererea de finanțare prin care acesta declară: „Declar pe propria răspundere că nu sunt ı̂n insolvență sau incapacitate de plată ”.Pentru solicitantii inregistrati ONRC se verifică ı̂n Certificatul Constatator pentru a se identifica eventuale decizii de insolvență.Dacă în urma verificării efectuate, expertul constată că solicitantul nueste in insolvenţă, bifează coloana „DA“ iar acest criteriu va fi considerat îndeplinit. Dacă solicitantul se regăseşte în situaţia de “firmă în insolvenţă” bifează coloana „NU“, iar acest criteriu va fi considerat neîndeplinit.Doc. verificat:</w:t>
            </w:r>
          </w:p>
          <w:p>
            <w:pPr>
              <w:pStyle w:val="ListParagraph"/>
              <w:numPr>
                <w:ilvl w:val="0"/>
                <w:numId w:val="2"/>
              </w:numPr>
            </w:pPr>
            <w:r>
              <w:rPr>
                <w:rFonts w:ascii="Cambria" w:hAnsi="Cambria"/>
                <w:b w:val="false"/>
                <w:sz w:val="24"/>
              </w:rPr>
              <w:t>Cererea de finanțare - Declarația F</w:t>
            </w:r>
          </w:p>
          <w:p>
            <w:pPr>
              <w:pStyle w:val="ListParagraph"/>
              <w:numPr>
                <w:ilvl w:val="0"/>
                <w:numId w:val="2"/>
              </w:numPr>
            </w:pPr>
            <w:r>
              <w:rPr>
                <w:rFonts w:ascii="Cambria" w:hAnsi="Cambria"/>
                <w:b w:val="false"/>
                <w:sz w:val="24"/>
              </w:rPr>
              <w:t>Certificatul constatator emis de ONRC</w:t>
            </w:r>
          </w:p>
          <w:p>
            <w:pPr>
              <w:pStyle w:val="ListParagraph"/>
              <w:numPr>
                <w:ilvl w:val="0"/>
                <w:numId w:val="2"/>
              </w:numPr>
            </w:pPr>
            <w:r>
              <w:rPr>
                <w:rFonts w:ascii="Cambria" w:hAnsi="Cambria"/>
                <w:b w:val="false"/>
                <w:sz w:val="24"/>
              </w:rPr>
              <w:t>Adresă emisă de bancă/băncile creditoare că solicitantul se încadrează în graficul de rambursare a împrumutului (dacă este cazul)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 </w:t>
            </w:r>
          </w:p>
        </w:tc>
        <w:tc>
          <w:tcPr>
            <w:vAlign w:val="center"/>
          </w:tcPr>
          <w:p>
            <w:r>
              <w:rPr>
                <w:rFonts w:ascii="Cambria Bold" w:hAnsi="Cambria Bold"/>
                <w:b/>
                <w:color w:val="1B4167"/>
                <w:sz w:val="24"/>
              </w:rPr>
              <w:t>Investiţia trebuie să se încadreze în unul din tipurile de sprijin prevăzute prin măsură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Planul de Afaceri și Anexa 13 - Lista Codurilor CAEN aferente activitatilor neagricole eligibile la finantare în cadrul Interventiei DR 36.Se verifică în baza informațiilor din Cererea de Finanțare și Planului de Afaceri dacă investiția se încadrează în cel puțin unul din tipurile de sprijin prevăzute prin interventie.Atentie! Se verifica doar forma de organizare a solicitantului deoarecefiind vorba despre activitati noi, NU se verifica daca solicitantul areinscris in Certificatul constatator/documentele care atesta forma deorganizare codul CAEN pentru care solicita finantareSe verifica daca codul CAEN al activitatii care se finanteaza prin proiect si care este prezentat in Planul de Afaceri si se regaseste in lista codurilor CAEN eligibile, prevazute in Anexa 13 - Lista Codurilor CAEN aferente activitatilor neagricole eligibile la finantare în cadrul Interventiei DR 36 la Ghidul solicitantului.In cazul in care solicitantul are / a avut autorizat codul CAEN propus prin CF / planul de afaceri se va verifica declaratia intocmita si asumata prin semnatura de catre un expert contabil, din care sa reiasa faptul ca intreprinderea nu a desfasurat niciodata activitatea pentru care se solicita finantare.CF este neeligibilă dacă:- Solicitantul are codul CAEN autorizat, a depus declaraţia expertului contabil dar din aceasta NU rezultă în mod explicit că a nu a desfăşurat activitatea pt care solicit finanţare; expertul bifează NU;- Solicitantul are codul CAEN autorizat şi NU a depus declaraţia experului contabil; expertul bifează NU;CF este eligibilă dacă:- Solicitantul are codul CAEN autorizat şi a depus declaraţiaexpertului contabil din care rezultă că NU a desfăşuratactivitatea pt care solicita finanţare; expertul bifează DA;- Solicitantul NU are codul CAEN autorizat; expertul bifează DAExpertul motivează la rubrica ”Observaţii” decizia luată.Doc verificat:</w:t>
            </w:r>
          </w:p>
          <w:p>
            <w:pPr>
              <w:pStyle w:val="ListParagraph"/>
              <w:numPr>
                <w:ilvl w:val="0"/>
                <w:numId w:val="2"/>
              </w:numPr>
            </w:pPr>
            <w:r>
              <w:rPr>
                <w:rFonts w:ascii="Cambria" w:hAnsi="Cambria"/>
                <w:b w:val="false"/>
                <w:sz w:val="24"/>
              </w:rPr>
              <w:t>Cererea de finanțare</w:t>
            </w:r>
          </w:p>
          <w:p>
            <w:pPr>
              <w:pStyle w:val="ListParagraph"/>
              <w:numPr>
                <w:ilvl w:val="0"/>
                <w:numId w:val="2"/>
              </w:numPr>
            </w:pPr>
            <w:r>
              <w:rPr>
                <w:rFonts w:ascii="Cambria" w:hAnsi="Cambria"/>
                <w:b w:val="false"/>
                <w:sz w:val="24"/>
              </w:rPr>
              <w:t>Fișa Intervenției</w:t>
            </w:r>
          </w:p>
          <w:p>
            <w:pPr>
              <w:pStyle w:val="ListParagraph"/>
              <w:numPr>
                <w:ilvl w:val="0"/>
                <w:numId w:val="2"/>
              </w:numPr>
            </w:pPr>
            <w:r>
              <w:rPr>
                <w:rFonts w:ascii="Cambria" w:hAnsi="Cambria"/>
                <w:b w:val="false"/>
                <w:sz w:val="24"/>
              </w:rPr>
              <w:t>Certificatul constatator emis de ONRC</w:t>
            </w:r>
          </w:p>
          <w:p>
            <w:pPr>
              <w:pStyle w:val="ListParagraph"/>
              <w:numPr>
                <w:ilvl w:val="0"/>
                <w:numId w:val="2"/>
              </w:numPr>
            </w:pPr>
            <w:r>
              <w:rPr>
                <w:rFonts w:ascii="Cambria" w:hAnsi="Cambria"/>
                <w:b w:val="false"/>
                <w:sz w:val="24"/>
              </w:rPr>
              <w:t>Planul de Afaceri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Investiţia trebuie să se realizeze în teritoriu GAL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in ONRC si in Planul de afaceri si Cererea de finantare dacăsolicitantul este inregistrat conform criteriului cu sediul social saupunctul/punctele de lucru aferente obiectivelor prevăzute în Planul deafaceri (unde se propune implementarea proiectului) sunt amplasate interitoriul GAL.Sectiunea F– Declaraţie pe propria răspundere a solicitantuluiÎn situația în care punctul de lucru aferent investiției vizate de proiect nu este constituit la momentul depunerii Cererii de Finanțare, expertulverifica existenta angajamentului din Declaratia pe propria raspundere - Sectiunea F din Cererea de Finantare ca-l va deschide teritoriul GALÎn situația în care punctul de lucru aferent investiției vizate de proiect (amplasamentul proiectului propus) nu se află in teritoriul GAL la momentul depunerii Cererii de finanţare, aceasta devine neeligibilă.Doc. verificat</w:t>
            </w:r>
          </w:p>
          <w:p>
            <w:pPr>
              <w:pStyle w:val="ListParagraph"/>
              <w:numPr>
                <w:ilvl w:val="0"/>
                <w:numId w:val="2"/>
              </w:numPr>
            </w:pPr>
            <w:r>
              <w:rPr>
                <w:rFonts w:ascii="Cambria" w:hAnsi="Cambria"/>
                <w:b w:val="false"/>
                <w:sz w:val="24"/>
              </w:rPr>
              <w:t>Cererea de finanțare</w:t>
            </w:r>
          </w:p>
          <w:p>
            <w:pPr>
              <w:pStyle w:val="ListParagraph"/>
              <w:numPr>
                <w:ilvl w:val="0"/>
                <w:numId w:val="2"/>
              </w:numPr>
            </w:pPr>
            <w:r>
              <w:rPr>
                <w:rFonts w:ascii="Cambria" w:hAnsi="Cambria"/>
                <w:b w:val="false"/>
                <w:sz w:val="24"/>
              </w:rPr>
              <w:t>Certificatul constatator emis de ONRC</w:t>
            </w:r>
          </w:p>
          <w:p>
            <w:pPr>
              <w:pStyle w:val="ListParagraph"/>
              <w:numPr>
                <w:ilvl w:val="0"/>
                <w:numId w:val="2"/>
              </w:numPr>
            </w:pPr>
            <w:r>
              <w:rPr>
                <w:rFonts w:ascii="Cambria" w:hAnsi="Cambria"/>
                <w:b w:val="false"/>
                <w:sz w:val="24"/>
              </w:rPr>
              <w:t>Planul de Afaceri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Pentru investiţii în proiecte deconstrucţii montaj, beneficiarul trebuie să facă dovada dreptului de proprietate/concesiune aterenului/imobilului pe care se face investiţia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pentru proiectele care presupun realizarea de lucrări de construcție sau achiziția de utilaje/ echipamente cu montaj, iar lucrările aferente construcției/montajului acestor echipamente necesită obținerea autorizației de construire (incadrate in categoria 9.6.1), se va prezenta înscrisul care să certifice, dupa caz.Doc. verificata) Dreptul de proprietate privatăActele doveditoare ale dreptului de proprietate privată, reprezentate de înscrisurile constatatoare ale unui act juridic civil, jurisdicțional sau administrativ cu efect constitutiv translativ sau declarativ de proprietate, precum:- Actele juridice translative de proprietate, precum contractele de vânzare/cumpărare, donație, schimb, etc;- Actele juridice declarative de proprietate, precum împărțeala judiciară sau tranzacția;- Actele jurisdicționale declarative, precum hotărârile judecătorești cu putere de res-judicata, de partaj, de constatare a uzucapiunii imobiliare,etc.- Actele jurisdicționale, precum ordonanțele de adjudecare;b)Dreptul de concesiune -Contract de concesiune, încheiat în conformitate culegislaţia în vigoare, care acoperă o perioadă de cel puțin 10 ani începând cu anul depunerii cererii de finanţare, corespunzătoare asigurării sustenabilității investiției şi care oferă dreptul titularului de a executa lucrările de construcție prevăzute prin proiect, în copie.c)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În cadrul unei sesiuni de depuneri, beneficiarul poate depune în cadrul aceleiaşi măsuri, un singur proiect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dacă beneficiarul a mai depus un proiect în cadrul aceleiași sesiuni de depunere pe aceași măsură.Doc. verificat</w:t>
            </w:r>
          </w:p>
          <w:p>
            <w:pPr>
              <w:pStyle w:val="ListParagraph"/>
              <w:numPr>
                <w:ilvl w:val="0"/>
                <w:numId w:val="2"/>
              </w:numPr>
            </w:pPr>
            <w:r>
              <w:rPr>
                <w:rFonts w:ascii="Cambria" w:hAnsi="Cambria"/>
                <w:b w:val="false"/>
                <w:sz w:val="24"/>
              </w:rPr>
              <w:t>Declarația pe propria răspundere a solicitantului GAL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 </w:t>
            </w:r>
          </w:p>
        </w:tc>
        <w:tc>
          <w:tcPr>
            <w:vAlign w:val="center"/>
          </w:tcPr>
          <w:p>
            <w:r>
              <w:rPr>
                <w:rFonts w:ascii="Cambria Bold" w:hAnsi="Cambria Bold"/>
                <w:b/>
                <w:color w:val="1B4167"/>
                <w:sz w:val="24"/>
              </w:rPr>
              <w:t>Investiția va respecta prevederile naționale în vigoare aplicabile proiectului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beneficiarul a depus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și dacă documentele  </w:t>
            </w:r>
            <w:r>
              <w:rPr>
                <w:rFonts w:ascii="Cambria" w:hAnsi="Cambria"/>
                <w:b w:val="false"/>
                <w:sz w:val="24"/>
                <w:lang w:val="it"/>
              </w:rPr>
              <w:t> prezentate sunt  </w:t>
            </w:r>
            <w:r>
              <w:rPr>
                <w:rFonts w:ascii="Cambria" w:hAnsi="Cambria"/>
                <w:b w:val="false"/>
                <w:sz w:val="24"/>
                <w:lang w:val="it"/>
              </w:rPr>
              <w:t>în</w:t>
            </w:r>
            <w:r>
              <w:rPr>
                <w:rFonts w:ascii="Cambria" w:hAnsi="Cambria"/>
                <w:b w:val="false"/>
                <w:sz w:val="24"/>
                <w:lang w:val="it"/>
              </w:rPr>
              <w:t>termen de valabilitate la data depunerii cererii</w:t>
            </w:r>
            <w:r>
              <w:rPr>
                <w:rFonts w:ascii="Cambria" w:hAnsi="Cambria"/>
                <w:b w:val="false"/>
                <w:sz w:val="24"/>
                <w:lang w:val="it"/>
              </w:rPr>
              <w:t>de finanţare, dacă sunt emise pe numele solicitantului şi vizeaza proiectul depus, şi</w:t>
            </w:r>
            <w:r>
              <w:rPr>
                <w:rFonts w:ascii="Cambria" w:hAnsi="Cambria"/>
                <w:b w:val="false"/>
                <w:sz w:val="24"/>
              </w:rPr>
              <w:t> dacă este cazul, </w:t>
            </w:r>
            <w:r>
              <w:rPr>
                <w:rFonts w:ascii="Cambria" w:hAnsi="Cambria"/>
                <w:b w:val="false"/>
                <w:sz w:val="24"/>
                <w:lang w:val="it"/>
              </w:rPr>
              <w:t>amplasamentul menţionat în proiect.</w:t>
            </w:r>
          </w:p>
          <w:p>
            <w:r>
              <w:rPr>
                <w:rFonts w:ascii="Cambria" w:hAnsi="Cambria"/>
                <w:b w:val="false"/>
                <w:sz w:val="24"/>
              </w:rPr>
              <w:t>Doc. verificat</w:t>
            </w:r>
          </w:p>
          <w:p>
            <w:pPr>
              <w:pStyle w:val="ListParagraph"/>
              <w:numPr>
                <w:ilvl w:val="0"/>
                <w:numId w:val="2"/>
              </w:numPr>
            </w:pPr>
            <w:r>
              <w:rPr>
                <w:rFonts w:ascii="Cambria" w:hAnsi="Cambria"/>
                <w:b w:val="false"/>
                <w:sz w:val="24"/>
              </w:rPr>
              <w:t>Cererea de finanțare</w:t>
            </w:r>
          </w:p>
          <w:p>
            <w:pPr>
              <w:pStyle w:val="ListParagraph"/>
              <w:numPr>
                <w:ilvl w:val="0"/>
                <w:numId w:val="2"/>
              </w:numPr>
            </w:pPr>
            <w:r>
              <w:rPr>
                <w:rFonts w:ascii="Cambria" w:hAnsi="Cambria"/>
                <w:b w:val="false"/>
                <w:sz w:val="24"/>
              </w:rPr>
              <w:t>Planul de afaceri</w:t>
            </w:r>
          </w:p>
          <w:p>
            <w:pPr>
              <w:pStyle w:val="ListParagraph"/>
              <w:numPr>
                <w:ilvl w:val="0"/>
                <w:numId w:val="2"/>
              </w:numPr>
            </w:pPr>
            <w:r>
              <w:rPr>
                <w:rFonts w:ascii="Cambria" w:hAnsi="Cambria"/>
                <w:b w:val="false"/>
                <w:sz w:val="24"/>
              </w:rPr>
              <w:t>Documente doveditoare care atestă especta prevederile naționale în vigoare aplicabile proiectului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8</w:t>
            </w:r>
          </w:p>
        </w:tc>
        <w:tc>
          <w:tcPr>
            <w:vAlign w:val="center"/>
          </w:tcPr>
          <w:p>
            <w:r>
              <w:rPr>
                <w:rFonts w:ascii="Cambria Bold" w:hAnsi="Cambria Bold"/>
                <w:b/>
                <w:color w:val="1B4167"/>
                <w:sz w:val="24"/>
              </w:rPr>
              <w:t>Investiția trebuie să respecte toate standardele obligatorii în vigoare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lang w:val="it"/>
              </w:rPr>
              <w:t>Se verifică dacă beneficiarul a depus  </w:t>
            </w:r>
            <w:r>
              <w:rPr>
                <w:rFonts w:ascii="Cambria" w:hAnsi="Cambria"/>
                <w:b w:val="false"/>
                <w:sz w:val="24"/>
              </w:rPr>
              <w:t>documente doveditoare privind funcționarea obiectivelor existente şi funcţionale conform standardelor obligatorii în vigoare (DSP, DSVSA, Autorității competente de mediu, etc (autorizațiile de funcționare/ Notificare de constatare a conformităţii cu legislaţia sanitară emisă pentru unitățile care se autorizează/ avizează conform legislației în vigoare) și dacă documentele  </w:t>
            </w:r>
            <w:r>
              <w:rPr>
                <w:rFonts w:ascii="Cambria" w:hAnsi="Cambria"/>
                <w:b w:val="false"/>
                <w:sz w:val="24"/>
                <w:lang w:val="it"/>
              </w:rPr>
              <w:t> prezentate sunt  </w:t>
            </w:r>
            <w:r>
              <w:rPr>
                <w:rFonts w:ascii="Cambria" w:hAnsi="Cambria"/>
                <w:b w:val="false"/>
                <w:sz w:val="24"/>
                <w:lang w:val="it"/>
              </w:rPr>
              <w:t>în</w:t>
            </w:r>
            <w:r>
              <w:rPr>
                <w:rFonts w:ascii="Cambria" w:hAnsi="Cambria"/>
                <w:b w:val="false"/>
                <w:sz w:val="24"/>
                <w:lang w:val="it"/>
              </w:rPr>
              <w:t> termen de valabilitate la data depunerii cererii</w:t>
            </w:r>
            <w:r>
              <w:rPr>
                <w:rFonts w:ascii="Cambria" w:hAnsi="Cambria"/>
                <w:b w:val="false"/>
                <w:sz w:val="24"/>
                <w:lang w:val="it"/>
              </w:rPr>
              <w:t> de finanţare, dacă sunt emise pe numele solicitantului şi vizeaza proiectul depus, şi</w:t>
            </w:r>
            <w:r>
              <w:rPr>
                <w:rFonts w:ascii="Cambria" w:hAnsi="Cambria"/>
                <w:b w:val="false"/>
                <w:sz w:val="24"/>
              </w:rPr>
              <w:t>  dacă este cazul,  </w:t>
            </w:r>
            <w:r>
              <w:rPr>
                <w:rFonts w:ascii="Cambria" w:hAnsi="Cambria"/>
                <w:b w:val="false"/>
                <w:sz w:val="24"/>
                <w:lang w:val="it"/>
              </w:rPr>
              <w:t>amplasamentul menţionat în proiect.</w:t>
            </w:r>
            <w:r>
              <w:rPr>
                <w:rFonts w:ascii="Cambria" w:hAnsi="Cambria"/>
                <w:b w:val="false"/>
                <w:sz w:val="24"/>
              </w:rPr>
              <w:t>Doc. verificat</w:t>
            </w:r>
          </w:p>
          <w:p>
            <w:pPr>
              <w:pStyle w:val="ListParagraph"/>
              <w:numPr>
                <w:ilvl w:val="0"/>
                <w:numId w:val="2"/>
              </w:numPr>
            </w:pPr>
            <w:r>
              <w:rPr>
                <w:rFonts w:ascii="Cambria" w:hAnsi="Cambria"/>
                <w:b w:val="false"/>
                <w:sz w:val="24"/>
              </w:rPr>
              <w:t>Cererea de finanțare</w:t>
            </w:r>
          </w:p>
          <w:p>
            <w:pPr>
              <w:pStyle w:val="ListParagraph"/>
              <w:numPr>
                <w:ilvl w:val="0"/>
                <w:numId w:val="2"/>
              </w:numPr>
            </w:pPr>
            <w:r>
              <w:rPr>
                <w:rFonts w:ascii="Cambria" w:hAnsi="Cambria"/>
                <w:b w:val="false"/>
                <w:sz w:val="24"/>
              </w:rPr>
              <w:t>Planul de afaceri</w:t>
            </w:r>
          </w:p>
          <w:p>
            <w:pPr>
              <w:pStyle w:val="ListParagraph"/>
              <w:numPr>
                <w:ilvl w:val="0"/>
                <w:numId w:val="2"/>
              </w:numPr>
            </w:pPr>
            <w:r>
              <w:rPr>
                <w:rFonts w:ascii="Cambria" w:hAnsi="Cambria"/>
                <w:b w:val="false"/>
                <w:sz w:val="24"/>
              </w:rPr>
              <w:t>Documente doveditoare care atestă especta prevederile naționale în vigoare aplicabile proiectului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9</w:t>
            </w:r>
          </w:p>
        </w:tc>
        <w:tc>
          <w:tcPr>
            <w:vAlign w:val="center"/>
          </w:tcPr>
          <w:p>
            <w:r>
              <w:rPr>
                <w:rFonts w:ascii="Cambria Bold" w:hAnsi="Cambria Bold"/>
                <w:b/>
                <w:color w:val="1B4167"/>
                <w:sz w:val="24"/>
              </w:rPr>
              <w:t>Solicitantul prezintă un Plan deAfaceri viabil care va cuprinde:obiectivele și acțiunile ce vor fidezvoltate de solicitant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daca Planul de Afaceri este prezentat si completat conformmodelului cadru din Anexa-9_model-plan-de-afaceri la GhidulSolicitantului.Planul de afaceri va menţiona obligatoriu: titlul proiectului şi dataîntocmirii acestuia.Planul de afaceri trebuie să aibă structura minima obligatorie si să fiefurnizate informatiile aferente:1) Date privind proiectul propus (denumire proiect, CAEN activitate propusa, locatie proiect, reprezentant legal si pozitia acestuia in intreprindere, consultant)2) Datele generale ale solicitantului (denumire, forma juridica,adresa, cod fiscal, numar telefon, e-mail, CUI, certificat de inregistrareeliberat de Registrul Comertului, activitate desfasurata cunominalizarea CAEN aferent/aferente,)3) Situatia economica initiala a solicitantului (descriere baza materiala existenta, cifra de afaceri, numar de salariati)4) Etapele şi obiectivele pentru ı̂nființarea unei activitati neagricole pentru care se solicita sprijin5) Descrierea Obiectivelor avute în vedere la dezvoltarea activitatiineagricole, respectiv :a) obiectivul generalb) obiective specifice – cu un procent minim de 10% perobiectiv corelat cu actiunile/investitiile propuse prin proiect6) Descrierea etapelor pentru dezvoltarea activitatii neagricole(motivarea afacerii, analiza pietei, potentiali furnizori, potentialiclienti, descrierea fluxului tehnologic/ serviciilor propuse,descrierea resurselor umane cu specificarea clara a locurilor demunca noi create)7) Graficul de timp pentru implementarea proiectului8) Evaluarea principalelor riscuriÎn situaţia în care PA depus împreună cu Cererea de Finanţare nu respectă structura din modelul cadru sau are un punct/capitol necompletat, cererea de finanţare este neeligibilă.Expertul verifică daca din Planul de afaceri reiese ca activitatea/activitatile pentru care se solicita fiinantarea va/vor fi desfășurată/desfasurate în teritoriul GAL .Expertul verifică daca din Planul de afaceri reiese ca activitatea pentrucare se solicita finantarea se regăseşte în Anexa 13 - Lista Codurilor CAEN aferente activitatilor neagricole eligibile la finantare în cadrul Interventiei DR 36 la Ghidul Solicitantului.În cadrul proiectelor, achiziţia de teren este eligibilă in Planul de Afaceri în limita a 10% din valoarea sprijinului acordat, ca acţiune in cadrul unui obiectiv, cu îndeplinirea cumulativă a următoarelor cerinţe: în Planul de afaceri se demonstrează necesitatea achiziţionării terenului în vederea dezvoltării afacerii şi realizării unui obiectiv specific al proiectului; o acţiune din cadrul unui obiectiv specific asumat in Planul de afaceri va fi achiziţionarea terenului; în Planul de afaceri se va menţiona obligatoriu localitatea (la nivel de UAT comună) în care va fi achiziţionat terenul aferent realizării activităților propuse prin proiect; solicitantul/beneficiarul se angajează în Planul de Afaceri să implementeze proiectul în localitatea respectivă, menționată în Planul de afaceri; achiziționarea unei construcții poate fi eligibilă numai împreună cu terenul aferent, valoarea totală teren+construcție trebuie să se încadreze în limita a 10% din valoarea sprijinului acordat. Atenţie! Nu se acceptă achiziția apartamentelor/ birourilor în spații rezidențiale, respectiv, de birouri.Achiziția de teren construit/ neconstruit poate fi facută strict în limitavalorii maxime de 10% din valoarea sprijinului acordat, chiar daca seutilizeaza si alte surse de finanțare private. În cazul în care valoareaterenului construit/ neconstruit depășește limita de 10%, diferența va fi recuperată la tranșa a doua de plată. În cazul în care diferența este mai mare decât cea de-a doua tranșă de plată, se constituie, în completare, un debit de recuperat din prima tranșă de plată. Suma recuperată de la solicitant nu va putea depăși valoarea proiectului.4.1 Solicitantul nu a mai beneficiat de sprijin in cadrul sub-măsurii 6.2(naţional sau ITI) sau de același tip de finanțare (sprijin forfetar pentru ctivități neagricole) obținut prin sub-măsura 19.2 din PNDR 2014-2020 au intervenția DR 36 din PS 2023-20274.2 Asociaţii/ acționarii solicitantului nu au sau au avut această calitateîn altă întreprindere care a primit sprijin financiar nerambursabil încadrul sub-măsurii 6.2 (national sau ITI), sau nu a obținut același tip de finanțare (sprijin forfetar pentru activități neagricole) prin sub-măsura 19.2 din PNDR 2014-2020 sau intervenția DR 36 din PS 2023-20274.3 Solicitantul a propus prin Planul de afaceri activităţi aferente unuicod/unor coduri CAEN care este/ a fost sunt/ au fost autorizate la ONRC (pentru solicitanţii inregistraţi la ONRC).4.4 Codul CAEN se încadrează în Anexa 13 – Lista codurilor CAENaferente activitățilore neagricole eligibile la finanțare în cadrulintervenției DR 36? În situația în care nu este clară încadrarea activității solicitantului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sub-clasă4.6 Solicitantul nu deţine părţi sociale in alte societăţi care îşi desfăşoară activitatea in baza aceluiaşi/ aceloraşi cod/ coduri CAEN autorizat/ autorizate la ONRC ca şi cele propuse prin Cererea de Finanţare/ Planul de Afaceri sau a unor coduri CAEN aferente unor activităţi complementare autorizate la ONRC4.7 Asociaţii/ acționarii solicitantului nu deţin părţi sociale in altesocietăţi care îşi desfăşoară activitatea in baza aceluiaşi/ aceloraşi coduri CAEN autorizate la ONRC ca şi cel/ cele propuse prin Cererea de Finanţare/ Planul de Afaceri sau a unor coduri CAEN aferente unoractivităţi complementare autorizate la ONRCDoc. verificat</w:t>
            </w:r>
          </w:p>
          <w:p>
            <w:pPr>
              <w:pStyle w:val="ListParagraph"/>
              <w:numPr>
                <w:ilvl w:val="0"/>
                <w:numId w:val="2"/>
              </w:numPr>
            </w:pPr>
            <w:r>
              <w:rPr>
                <w:rFonts w:ascii="Cambria" w:hAnsi="Cambria"/>
                <w:b w:val="false"/>
                <w:sz w:val="24"/>
              </w:rPr>
              <w:t>Planul de Afaceri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10</w:t>
            </w:r>
          </w:p>
        </w:tc>
        <w:tc>
          <w:tcPr>
            <w:vAlign w:val="center"/>
          </w:tcPr>
          <w:p>
            <w:r>
              <w:rPr>
                <w:rFonts w:ascii="Cambria Bold" w:hAnsi="Cambria Bold"/>
                <w:b/>
                <w:color w:val="1B4167"/>
                <w:sz w:val="24"/>
              </w:rPr>
              <w:t>Nu au datorii la bugetul generalconsolidat şi la bugetele locale, atât pentru sediul social, cât şi pentru toate punctele de lucru, după caz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lipsa datoriilor restante la bugetul local, emis de primăria pe raza căreia îşi are sediul social și punctul de lucru (numai în cazul în care solicitantul este proprietar asupra imobilelor).Certificatul trebuie sa mentioneze clar lipsa datoriilor prin mentiunea “nu are datorii” sau bararea liniei in care ar trebui sa fie mentionate.Doc. verificat</w:t>
            </w:r>
          </w:p>
          <w:p>
            <w:pPr>
              <w:pStyle w:val="ListParagraph"/>
              <w:numPr>
                <w:ilvl w:val="0"/>
                <w:numId w:val="2"/>
              </w:numPr>
            </w:pPr>
            <w:r>
              <w:rPr>
                <w:rFonts w:ascii="Cambria" w:hAnsi="Cambria"/>
                <w:b w:val="false"/>
                <w:sz w:val="24"/>
              </w:rPr>
              <w:t>Certificat care să ateste lipsa datoriilor restante la bugetul local, emis de primăria pe raza căreia îşi are sediul social și punctul de lucru</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11</w:t>
            </w:r>
          </w:p>
        </w:tc>
        <w:tc>
          <w:tcPr>
            <w:vAlign w:val="center"/>
          </w:tcPr>
          <w:p>
            <w:r>
              <w:rPr>
                <w:rFonts w:ascii="Cambria Bold" w:hAnsi="Cambria Bold"/>
                <w:b/>
                <w:color w:val="1B4167"/>
                <w:sz w:val="24"/>
              </w:rPr>
              <w:t>Codul CAEN pentru care solicităfinanţare este eligibil în cadrulapelului de proiecte.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verifica daca solicitantul este inregistrat cu codul CAEN al activitatiicare se finanteaza prin proiect si care este prezentata in Planul deAfaceri, corelat cu codurile CAEN eligibile, prevazute in Anexa 13 - Lista Codurilor CAEN aferente activitatilor neagricole eligibile la finantare în cadrul Interventiei DR 36 la Ghidul solicitantului.Doc. verificat</w:t>
            </w:r>
          </w:p>
          <w:p>
            <w:pPr>
              <w:pStyle w:val="ListParagraph"/>
              <w:numPr>
                <w:ilvl w:val="0"/>
                <w:numId w:val="2"/>
              </w:numPr>
            </w:pPr>
            <w:r>
              <w:rPr>
                <w:rFonts w:ascii="Cambria" w:hAnsi="Cambria"/>
                <w:b w:val="false"/>
                <w:sz w:val="24"/>
              </w:rPr>
              <w:t>Cererea de finanțare</w:t>
            </w:r>
          </w:p>
          <w:p>
            <w:pPr>
              <w:pStyle w:val="ListParagraph"/>
              <w:numPr>
                <w:ilvl w:val="0"/>
                <w:numId w:val="2"/>
              </w:numPr>
            </w:pPr>
            <w:r>
              <w:rPr>
                <w:rFonts w:ascii="Cambria" w:hAnsi="Cambria"/>
                <w:b w:val="false"/>
                <w:sz w:val="24"/>
              </w:rPr>
              <w:t>Certificatul de Inregistrare eliberat de catre ONRC</w:t>
            </w:r>
          </w:p>
          <w:p>
            <w:pPr>
              <w:pStyle w:val="ListParagraph"/>
              <w:numPr>
                <w:ilvl w:val="0"/>
                <w:numId w:val="2"/>
              </w:numPr>
            </w:pPr>
            <w:r>
              <w:rPr>
                <w:rFonts w:ascii="Cambria" w:hAnsi="Cambria"/>
                <w:b w:val="false"/>
                <w:sz w:val="24"/>
              </w:rPr>
              <w:t>Planul de Afaceri</w:t>
            </w:r>
          </w:p>
          <w:p>
            <w:pPr>
              <w:spacing w:line="360" w:lineRule="auto"/>
              <w:ind w:left="0" w:right="0" w:firstLine="493"/>
            </w:pPr>
            <w:r>
              <w:rPr>
                <w:rFonts w:ascii="Cambria" w:hAnsi="Cambria"/>
                <w:b w:val="false"/>
                <w:sz w:val="24"/>
              </w:rPr>
              <w:t>În situaţia în care codul CAEN aferent activităţii propuse prin proiect nuse regăseşte între codurile CAEN ale solicitantului, cererea de finanţare va fi declarată neeligibilă.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12</w:t>
            </w:r>
          </w:p>
        </w:tc>
        <w:tc>
          <w:tcPr>
            <w:vAlign w:val="center"/>
          </w:tcPr>
          <w:p>
            <w:r>
              <w:rPr>
                <w:rFonts w:ascii="Cambria Bold" w:hAnsi="Cambria Bold"/>
                <w:b/>
                <w:color w:val="1B4167"/>
                <w:sz w:val="24"/>
              </w:rPr>
              <w:t>Nu au beneficiat de alocaţiifinanciare nerambursabile similare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dacă solictantul a beneficiat alocaţii financiare nerambursabile similareDoc. verificat</w:t>
            </w:r>
          </w:p>
          <w:p>
            <w:pPr>
              <w:pStyle w:val="ListParagraph"/>
              <w:numPr>
                <w:ilvl w:val="0"/>
                <w:numId w:val="2"/>
              </w:numPr>
            </w:pPr>
            <w:r>
              <w:rPr>
                <w:rFonts w:ascii="Cambria" w:hAnsi="Cambria"/>
                <w:b w:val="false"/>
                <w:sz w:val="24"/>
              </w:rPr>
              <w:t>Cererea de finanțare</w:t>
            </w:r>
          </w:p>
          <w:p>
            <w:pPr>
              <w:pStyle w:val="ListParagraph"/>
              <w:numPr>
                <w:ilvl w:val="0"/>
                <w:numId w:val="2"/>
              </w:numPr>
            </w:pPr>
            <w:r>
              <w:rPr>
                <w:rFonts w:ascii="Cambria" w:hAnsi="Cambria"/>
                <w:b w:val="false"/>
                <w:sz w:val="24"/>
              </w:rPr>
              <w:t>Planul de afaceri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13</w:t>
            </w:r>
          </w:p>
        </w:tc>
        <w:tc>
          <w:tcPr>
            <w:vAlign w:val="center"/>
          </w:tcPr>
          <w:p>
            <w:r>
              <w:rPr>
                <w:rFonts w:ascii="Cambria Bold" w:hAnsi="Cambria Bold"/>
                <w:b/>
                <w:color w:val="1B4167"/>
                <w:sz w:val="24"/>
              </w:rPr>
              <w:t>Au capital social integral privat</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dacă capitalul social al beneficiarului este 100% privat.Doc. verificat</w:t>
            </w:r>
          </w:p>
          <w:p>
            <w:pPr>
              <w:pStyle w:val="ListParagraph"/>
              <w:numPr>
                <w:ilvl w:val="0"/>
                <w:numId w:val="2"/>
              </w:numPr>
            </w:pPr>
            <w:r>
              <w:rPr>
                <w:rFonts w:ascii="Cambria" w:hAnsi="Cambria"/>
                <w:b w:val="false"/>
                <w:sz w:val="24"/>
              </w:rPr>
              <w:t>Certificatul constatator emis de ONRC care atestă forma de organizare/codul CAEN pentru care solicită finanțare</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Prioritizării investițiilor în UAT-uri cu IDU-ul mic</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1.1</w:t>
            </w:r>
          </w:p>
        </w:tc>
        <w:tc>
          <w:tcPr>
            <w:shd w:val="clear" w:color="auto" w:fill="F8ECD2"/>
            <w:vAlign w:val="center"/>
          </w:tcPr>
          <w:p>
            <w:r>
              <w:rPr>
                <w:rFonts w:ascii="Cambria" w:hAnsi="Cambria"/>
                <w:b w:val="false"/>
                <w:color w:val="58400C"/>
                <w:sz w:val="24"/>
              </w:rPr>
              <w:t>Proiecte localizate în UAT-uri cu IDU-l mai mare de 55 </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r>
              <w:rPr>
                <w:rFonts w:ascii="Cambria" w:hAnsi="Cambria"/>
                <w:b w:val="false"/>
                <w:sz w:val="24"/>
              </w:rPr>
              <w:t>În funcție de locul de implementare a proiectului se vor putea obține puncte în conformitate cu încadrarea în pragurile IDU-ului fiecărui UAT. În condițiile în care proiectul se implementează pe raza mai multor UAT – uri care au IDUL în categorii de valori diferite, se va puncta IDUL cel mai mic al localităților pe raza cărora se desfășoară proiectul.Documente verificate: Se verifică informațiile specificate în Planul de afaceri</w:t>
            </w:r>
            <w:r>
              <w:rPr>
                <w:rFonts w:ascii="Cambria" w:hAnsi="Cambria"/>
                <w:b w:val="false"/>
                <w:sz w:val="24"/>
              </w:rPr>
              <w:t>Nr. Crt.UATIDULNr. Crt.UATIDUL1Vicovu de Sus66,238Gălănești61,072Bălcăuți56,239Grănicești59,393Bilca63,4510Grămești51,714Calafindești58,6611Mușenița45,985Dornești56,1012Satu Mare52,066Frătăuții Vechi63,9313Vicovu de Jos65,167Frătăuții Noi58,5614Voitinel56,91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1.2</w:t>
            </w:r>
          </w:p>
        </w:tc>
        <w:tc>
          <w:tcPr>
            <w:shd w:val="clear" w:color="auto" w:fill="F8ECD2"/>
            <w:vAlign w:val="center"/>
          </w:tcPr>
          <w:p>
            <w:r>
              <w:rPr>
                <w:rFonts w:ascii="Cambria" w:hAnsi="Cambria"/>
                <w:b w:val="false"/>
                <w:color w:val="58400C"/>
                <w:sz w:val="24"/>
              </w:rPr>
              <w:t>Proiecte localizate în UAT-uri cu IDU-l între 45-55</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n funcție de locul de implementare a proiectului se vor putea obține puncte în conformitate cu încadrarea în pragurile IDU-ului fiecărui UAT. În condițiile în care proiectul se implementează pe raza mai multor UAT – uri care au IDUL în categorii de valori diferite, se va puncta IDUL cel mai mic al localităților pe raza cărora se desfășoară proiectul.Documente verificate: Se verifică informațiile specificate în Planul de afaceri</w:t>
            </w:r>
            <w:r>
              <w:rPr>
                <w:rFonts w:ascii="Cambria" w:hAnsi="Cambria"/>
                <w:b w:val="false"/>
                <w:sz w:val="24"/>
              </w:rPr>
              <w:t>Nr. Crt.UATIDULNr. Crt.UATIDUL1Vicovu de Sus66,238Gălănești61,072Bălcăuți56,239Grănicești59,393Bilca63,4510Grămești51,714Calafindești58,6611Mușenița45,985Dornești56,1012Satu Mare52,066Frătăuții Vechi63,9313Vicovu de Jos65,167Frătăuții Noi58,5614Voitinel56,91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1.3</w:t>
            </w:r>
          </w:p>
        </w:tc>
        <w:tc>
          <w:tcPr>
            <w:shd w:val="clear" w:color="auto" w:fill="F8ECD2"/>
            <w:vAlign w:val="center"/>
          </w:tcPr>
          <w:p>
            <w:r>
              <w:rPr>
                <w:rFonts w:ascii="Cambria" w:hAnsi="Cambria"/>
                <w:b w:val="false"/>
                <w:color w:val="58400C"/>
                <w:sz w:val="24"/>
              </w:rPr>
              <w:t>Proiecte localizate în UAT-uri cu IDU-l sub 45</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r>
              <w:rPr>
                <w:rFonts w:ascii="Cambria" w:hAnsi="Cambria"/>
                <w:b w:val="false"/>
                <w:sz w:val="24"/>
              </w:rPr>
              <w:t>n funcție de locul de implementare a proiectului se vor putea obține puncte în conformitate cu încadrarea în pragurile IDU-ului fiecărui UAT. În condițiile în care proiectul se implementează pe raza mai multor UAT – uri care au IDUL în categorii de valori diferite, se va puncta IDUL cel mai mic al localităților pe raza cărora se desfășoară proiectul.Documente verificate: Se verifică informațiile specificate în Planul de afaceri</w:t>
            </w:r>
            <w:r>
              <w:rPr>
                <w:rFonts w:ascii="Cambria" w:hAnsi="Cambria"/>
                <w:b w:val="false"/>
                <w:sz w:val="24"/>
              </w:rPr>
              <w:t>Nr. Crt.UATIDULNr. Crt.UATIDUL1Vicovu de Sus66,238Gălănești61,072Bălcăuți56,239Grănicești59,393Bilca63,4510Grămești51,714Calafindești58,6611Mușenița45,985Dornești56,1012Satu Mare52,066Frătăuții Vechi63,9313Vicovu de Jos65,167Frătăuții Noi58,5614Voitinel56,91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Prioritizarea proiectelor care  creează  locuri de muncă pentru tinerii intre 18-30 de ani</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2.1</w:t>
            </w:r>
          </w:p>
        </w:tc>
        <w:tc>
          <w:tcPr>
            <w:shd w:val="clear" w:color="auto" w:fill="F8ECD2"/>
            <w:vAlign w:val="center"/>
          </w:tcPr>
          <w:p>
            <w:r>
              <w:rPr>
                <w:rFonts w:ascii="Cambria" w:hAnsi="Cambria"/>
                <w:b w:val="false"/>
                <w:color w:val="58400C"/>
                <w:sz w:val="24"/>
              </w:rPr>
              <w:t>Proiecte care prevăd crearea unui număr de 3 sau mai multe locuri de muncă cu normă întreagă destinate tinerilor într 18-30 ani în urma implementării proiectului </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vor prioritiza proiectele care prevăd creare unul număr de 3 sau mai multe locuri de muncă cu normă întreagă estinate tinerilor într 18-30 ani în urma implementării proiectuluiDocumente verificate: Se verifică informațiile specificate în Planul de afaceri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2.2</w:t>
            </w:r>
          </w:p>
        </w:tc>
        <w:tc>
          <w:tcPr>
            <w:shd w:val="clear" w:color="auto" w:fill="F8ECD2"/>
            <w:vAlign w:val="center"/>
          </w:tcPr>
          <w:p>
            <w:r>
              <w:rPr>
                <w:rFonts w:ascii="Cambria" w:hAnsi="Cambria"/>
                <w:b w:val="false"/>
                <w:color w:val="58400C"/>
                <w:sz w:val="24"/>
              </w:rPr>
              <w:t>Proiecte care prevăd crearea unui număr de 2 loc  de muncă cu normă destinate tinerilor într 18-30 ani întreagă în urma implementării proiectului </w:t>
            </w:r>
          </w:p>
        </w:tc>
        <w:tc>
          <w:tcPr>
            <w:vAlign w:val="center"/>
          </w:tcPr>
          <w:p>
            <w:pPr>
              <w:keepNext/>
              <w:spacing w:line="360" w:lineRule="auto"/>
              <w:ind w:left="0" w:right="0" w:firstLine="493"/>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vor prioritiza proiectele care prevăd creare unul număr de 2 loc de muncă cu normă întreagă destinate tinerilor între 18-30 de ani în urma împlementării proiectului.Documente verificate: Se verifică informațiile specificate în Planul de afaceri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2.3</w:t>
            </w:r>
          </w:p>
        </w:tc>
        <w:tc>
          <w:tcPr>
            <w:shd w:val="clear" w:color="auto" w:fill="F8ECD2"/>
            <w:vAlign w:val="center"/>
          </w:tcPr>
          <w:p>
            <w:r>
              <w:rPr>
                <w:rFonts w:ascii="Cambria" w:hAnsi="Cambria"/>
                <w:b w:val="false"/>
                <w:color w:val="58400C"/>
                <w:sz w:val="24"/>
              </w:rPr>
              <w:t>Proiecte care prevăd crearea unui număr de 1 loc  de muncă cu normă întreagă d estinate tinerilor într 18-30 ani în urma implementării proiectului </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vor prioritiza proiectele care prevăd creare unul număr de 1 loc de muncă cu normă întreagă destinat tinerilor într 18-30 ani în urma împlementării proiectului.Documente verificate: Se verifică informațiile specificate în Planul de afaceri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Prioritiare proiectelor care prevăd diversificarea activității agricole a fermelor existente către activități neagricole </w:t>
            </w:r>
          </w:p>
        </w:tc>
        <w:tc>
          <w:tcPr>
            <w:shd w:val="clear" w:color="auto" w:fill="CCE1DB"/>
            <w:vAlign w:val="center"/>
          </w:tcPr>
          <w:p>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3.1  </w:t>
            </w:r>
          </w:p>
        </w:tc>
        <w:tc>
          <w:tcPr>
            <w:shd w:val="clear" w:color="auto" w:fill="F8ECD2"/>
            <w:vAlign w:val="center"/>
          </w:tcPr>
          <w:p>
            <w:r>
              <w:rPr>
                <w:rFonts w:ascii="Cambria" w:hAnsi="Cambria"/>
                <w:b w:val="false"/>
                <w:color w:val="58400C"/>
                <w:sz w:val="24"/>
              </w:rPr>
              <w:t>Proiecte care prevăd diversificarea activității agricole a fermelor existente către activități neagricole </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acorda punctaj daca proiectul este inițiat de o întreprindere existentă, care a desfășurat în principal activitate în domeniul agricol și intenționează să-și diversifice activitatea în sectorul non-agricol. Activitatea agricolă trebuie să fie realizată pe perioada a cel puțin 12 luni de la data înființării și până la data depunerii cererii de finanțare.Se verifică copia act de identitate al acționarului / asociatului care deține cel puțin 50 % din acțiuni /părți sociale etc în cadrul firmei solicitante.Se verifica in Baza de date APIA sau în Registrul Exploatatiei ANSVSA sau în extrasul din Registrul Agricol dacaexploatația este înscrisă în aceste evidențe cu cel puțin 12 luni consecutive inainte de data depunerii Cererii de Finantare pe numele acționarului / asociatului care deține cel puțin 50 % din acțiuni, părți sociale etc în cadrul firmei solicitante. Este necesara inregistrarea cu terenuri in Baza de date APIA, nu doar atribuirea de cod RO APIA.Se acordă punctaj numai dacă se îndeplinesc cumulativ condițiile:exploatația este înregistrată în Baza de date APIA sau în Registrul Exploatatiei ANSVSA sau în Registrul Agricol, cuminimum 12 luni înainte de data depunerii CF șiacționarul / asociatul care deține cel puțin 50 % din acțiuni /părți sociale etc în cadrul firmei solicitante, deține exploatația.Documente verificateExtras din Registrul AgricolBaza de date APIA/Registrul ANSVSA1.Situatii financiare/ Doc. 2.2 Declaratie speciala 200/ Doc 2.3 Declaratie privind veniturile din activitati agricole 221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Prioritizarea proiectelor cu Planuri de afaceri ale tinerilor care au în vedere realizarea de investiții prin promovarea unor tehnologii și tehnici de producție modernă cu impact redus asupra mediului, eficientizarea utilizării și gestionarea adecvată a resurselor</w:t>
            </w:r>
          </w:p>
        </w:tc>
        <w:tc>
          <w:tcPr>
            <w:shd w:val="clear" w:color="auto" w:fill="CCE1DB"/>
            <w:vAlign w:val="center"/>
          </w:tcPr>
          <w:p>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4.1</w:t>
            </w:r>
          </w:p>
        </w:tc>
        <w:tc>
          <w:tcPr>
            <w:shd w:val="clear" w:color="auto" w:fill="F8ECD2"/>
            <w:vAlign w:val="center"/>
          </w:tcPr>
          <w:p>
            <w:r>
              <w:rPr>
                <w:rFonts w:ascii="Cambria" w:hAnsi="Cambria"/>
                <w:b w:val="false"/>
                <w:color w:val="58400C"/>
                <w:sz w:val="24"/>
              </w:rPr>
              <w:t>Proiectelor care prioritizează Planurile de afaceri ale tinerilor care au în vedere realizarea de investiții prin promovarea unor tehnologii și tehnici de producție modernă cu impact redus asupra mediului, eficientizarea utilizării și gestionarea adecvată aresurselor</w:t>
            </w:r>
          </w:p>
        </w:tc>
        <w:tc>
          <w:tcPr>
            <w:vAlign w:val="center"/>
          </w:tcPr>
          <w:p>
            <w:pPr>
              <w:keepNext/>
              <w:jc w:val="center"/>
            </w:pPr>
            <w:r>
              <w:rPr>
                <w:rFonts w:ascii="Cambria" w:hAnsi="Cambria"/>
                <w:b w:val="false"/>
                <w:sz w:val="24"/>
              </w:rPr>
              <w:t>25</w:t>
            </w:r>
          </w:p>
        </w:tc>
        <w:tc>
          <w:tcPr>
            <w:vAlign w:val="center"/>
          </w:tcPr>
          <w:p/>
        </w:tc>
        <w:tc>
          <w:tcPr>
            <w:vAlign w:val="center"/>
          </w:tcPr>
          <w:p/>
        </w:tc>
      </w:tr>
      <w:tr>
        <w:trPr/>
        <w:tc>
          <w:tcPr>
            <w:gridSpan w:val="5"/>
            <w:shd w:val="clear" w:color="auto" w:fill="DDDDDD"/>
            <w:vAlign w:val="center"/>
          </w:tcPr>
          <w:p>
            <w:r>
              <w:rPr>
                <w:rFonts w:ascii="Cambria" w:hAnsi="Cambria"/>
                <w:b w:val="false"/>
                <w:sz w:val="24"/>
              </w:rPr>
              <w:t>Se acorda punctaj pentru proiectele care prevad in cadrul Planului de afaceri ale tinerilor care au în vedere realizarea de investiții prin promovarea unor tehnologii și tehnici de producție modernă cu impact redus asupra mediului, eficientizarea utilizării și gestionarea adecvată a resurselor și care includ o componenta de protejare a mediului si climei/energie verde.Documente verificate: Planul de afaceri, Copie carte de identitateAtenție!Punctajul minim admis la finanțare în cadrul Intervenției 4 este de 15 puncte și reprezintă pragul sub care niciun proiect nu poate beneficia de finanțare nerabursabilă. </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1 </w:t>
            </w:r>
          </w:p>
        </w:tc>
        <w:tc>
          <w:tcPr>
            <w:shd w:val="clear" w:color="auto" w:fill="F8ECD2"/>
            <w:vAlign w:val="center"/>
          </w:tcPr>
          <w:p>
            <w:pPr>
              <w:spacing w:line="360" w:lineRule="auto"/>
              <w:ind w:left="0" w:right="0" w:firstLine="493"/>
            </w:pPr>
            <w:r>
              <w:rPr>
                <w:rFonts w:ascii="Cambria" w:hAnsi="Cambria"/>
                <w:b w:val="false"/>
                <w:color w:val="58400C"/>
                <w:sz w:val="24"/>
              </w:rPr>
              <w:t>Prioritizarea proiectelor localizate în UAT-uri cu IDU-ul scăzut</w:t>
            </w:r>
          </w:p>
          <w:p>
            <w:r>
              <w:rPr>
                <w:rFonts w:ascii="Cambria" w:hAnsi="Cambria"/>
                <w:b w:val="false"/>
                <w:color w:val="58400C"/>
                <w:sz w:val="24"/>
              </w:rPr>
              <w:t>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Cu scopul de a prioritiza dezvoltarea UAT-urilor slab dezvoltate socio-economic, se va acorda prioritate proiectelor localizate în UAT-uri cu IDU-ul scăzut.</w:t>
            </w:r>
          </w:p>
          <w:p>
            <w:pPr>
              <w:spacing w:line="360" w:lineRule="auto"/>
              <w:ind w:left="0" w:right="0" w:firstLine="493"/>
            </w:pPr>
            <w:r>
              <w:rPr>
                <w:rFonts w:ascii="Cambria" w:hAnsi="Cambria"/>
                <w:b w:val="false"/>
                <w:sz w:val="24"/>
              </w:rPr>
              <w:t>Documente de verificat:  Planul de afaceri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r>
              <w:rPr>
                <w:rFonts w:ascii="Cambria" w:hAnsi="Cambria"/>
                <w:b w:val="false"/>
                <w:color w:val="58400C"/>
                <w:sz w:val="24"/>
              </w:rPr>
              <w:t>Prioritizarea proiectelor care includ activități de producție</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Sunt prioritizate proiectele care în planul de afaceri includ obiective specifice legate de activitatea de producție, conform codului CAEN din cererea de finanțare. Proiectele cu activități de producție vor fi prioritare față de alte proiecte cu același punctaj de selecție</w:t>
            </w:r>
          </w:p>
          <w:p>
            <w:pPr>
              <w:spacing w:line="360" w:lineRule="auto"/>
              <w:ind w:left="0" w:right="0" w:firstLine="493"/>
            </w:pPr>
            <w:r>
              <w:rPr>
                <w:rFonts w:ascii="Cambria" w:hAnsi="Cambria"/>
                <w:b w:val="false"/>
                <w:sz w:val="24"/>
              </w:rPr>
              <w:t>Documente: Planul de afaceri</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w:t>
            </w:r>
          </w:p>
        </w:tc>
        <w:tc>
          <w:tcPr>
            <w:shd w:val="clear" w:color="auto" w:fill="F8ECD2"/>
            <w:vAlign w:val="center"/>
          </w:tcPr>
          <w:p>
            <w:r>
              <w:rPr>
                <w:rFonts w:ascii="Cambria" w:hAnsi="Cambria"/>
                <w:b w:val="false"/>
                <w:color w:val="58400C"/>
                <w:sz w:val="24"/>
              </w:rPr>
              <w:t>Prioritizare în funcție de perioada de implementare a Planului de Afaceri </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Sunt prioritizate proiectele in functie de perioada de implementare a Planului de Afaceri, perioada cea mai mică e implementare fiind prioritară  </w:t>
            </w:r>
          </w:p>
          <w:p>
            <w:pPr>
              <w:spacing w:line="360" w:lineRule="auto"/>
              <w:ind w:left="0" w:right="0" w:firstLine="493"/>
            </w:pPr>
            <w:r>
              <w:rPr>
                <w:rFonts w:ascii="Cambria" w:hAnsi="Cambria"/>
                <w:b w:val="false"/>
                <w:sz w:val="24"/>
              </w:rPr>
              <w:t>Documente: Planul de afaceri</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numbering.xml><?xml version="1.0" encoding="utf-8"?>
<w:numbering xmlns:w="http://schemas.openxmlformats.org/wordprocessingml/2006/main">
  <w:abstractNum w:abstractNumId="1">
    <w:multiLevelType w:val="hybridMultilevel"/>
    <w:name w:val="disc"/>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num w:numId="2">
    <w:abstractNumId w:val="1"/>
    <w:lvlOverride w:ilvl="0">
      <w:startOverride w:val="1"/>
    </w:lvlOverride>
  </w:num>
</w:numbering>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xmlns:w="http://schemas.openxmlformats.org/wordprocessingml/2006/main" w:type="paragraph" w:styleId="ListParagraph">
    <w:name w:val="List Paragraph"/>
    <w:next w:val="List Paragraph"/>
    <w:pPr>
      <w:keepNext w:val="0"/>
      <w:keepLines w:val="0"/>
      <w:spacing w:before="0" w:after="0" w:line="240" w:lineRule="auto"/>
      <w:ind w:start="720" w:end="0" w:firstLine="0"/>
      <w:contextualSpacing/>
    </w:pPr>
  </w:style>
</w:styles>
</file>

<file path=word/_rels/document.xml.rels>&#65279;<?xml version="1.0" encoding="utf-8"?><Relationships xmlns="http://schemas.openxmlformats.org/package/2006/relationships"><Relationship Type="http://schemas.openxmlformats.org/officeDocument/2006/relationships/styles" Target="/word/styles.xml" Id="Rbda4dadadc7a4cc8" /><Relationship Type="http://schemas.openxmlformats.org/officeDocument/2006/relationships/numbering" Target="/word/numbering.xml" Id="R2a97e18d57b94c1a" /></Relationships>
</file>